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045A54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60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045A54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045A54">
              <w:rPr>
                <w:sz w:val="24"/>
              </w:rPr>
              <w:t>4971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045A54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045A54">
              <w:rPr>
                <w:sz w:val="24"/>
              </w:rPr>
              <w:t>103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045A54">
              <w:rPr>
                <w:sz w:val="24"/>
              </w:rPr>
              <w:t>S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Default="00356EF3" w:rsidP="00045A54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45A54">
        <w:t>25</w:t>
      </w:r>
      <w:r>
        <w:t xml:space="preserve"> dias do mês de novembro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 xml:space="preserve">12/1441 – SMA, </w:t>
      </w:r>
      <w:r w:rsidR="00045A54">
        <w:t>Marília Monnerat da Rosa Barrozo – Mat. 12/3560 - GP</w:t>
      </w:r>
      <w:r>
        <w:t>, Antônio Cláudio de Oliveira -</w:t>
      </w:r>
      <w:r>
        <w:rPr>
          <w:spacing w:val="1"/>
        </w:rPr>
        <w:t xml:space="preserve"> </w:t>
      </w:r>
      <w:r>
        <w:t xml:space="preserve">Mat. 10/367 - SMS e Sandro Ricardo Barboza Andrade do Amaral – Mat. 10/2432 - SMA, </w:t>
      </w:r>
      <w:r w:rsidR="00366DD3">
        <w:t xml:space="preserve">bem como a presença da representante do setor requisitante, Srª Carolline Azevedo Caetano,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045A54">
        <w:t>4971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45A54">
        <w:t>Saúde</w:t>
      </w:r>
      <w:r>
        <w:t>, que trata da: “</w:t>
      </w:r>
      <w:r w:rsidR="00045A54" w:rsidRPr="00045A54">
        <w:t>Eventual e futura aquisição de refeição (quentinhas) e lanches, objetivando atender as demandas da Secretaria de Saúde nas futuras campanhas de vacinação no prazo de 12 (doze) meses, mediante sistema de Registro de Preços</w:t>
      </w:r>
      <w:r w:rsidR="00045A54">
        <w:t>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1.085 de 10/11/2021 do Jornal O Popular, pág 03, bem como no Jornal</w:t>
      </w:r>
      <w:r>
        <w:rPr>
          <w:spacing w:val="1"/>
        </w:rPr>
        <w:t xml:space="preserve"> </w:t>
      </w:r>
      <w:r>
        <w:t>Extra do dia 10/11/2021,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Foi detectado pela Pregoeira e sua Equipe de Apoio que o número do processo constante no cabeçalho do Edital é de 2093/2021, portanto houve um erro material, sendo a numeração correta processo nº 4971/2021. Dando prosseguimento,</w:t>
      </w:r>
      <w:r>
        <w:rPr>
          <w:spacing w:val="1"/>
        </w:rPr>
        <w:t xml:space="preserve"> </w:t>
      </w:r>
      <w:r w:rsidR="00853287"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empres</w:t>
      </w:r>
      <w:bookmarkStart w:id="0" w:name="_GoBack"/>
      <w:bookmarkEnd w:id="0"/>
      <w:r>
        <w:t>a</w:t>
      </w:r>
      <w:r>
        <w:rPr>
          <w:spacing w:val="1"/>
        </w:rPr>
        <w:t xml:space="preserve"> </w:t>
      </w:r>
      <w:r>
        <w:rPr>
          <w:b/>
        </w:rPr>
        <w:t>ARMAZÉM</w:t>
      </w:r>
      <w:r>
        <w:rPr>
          <w:b/>
          <w:spacing w:val="-57"/>
        </w:rPr>
        <w:t xml:space="preserve"> </w:t>
      </w:r>
      <w:r>
        <w:rPr>
          <w:b/>
        </w:rPr>
        <w:t>SUPERMAC</w:t>
      </w:r>
      <w:r>
        <w:rPr>
          <w:b/>
          <w:spacing w:val="86"/>
        </w:rPr>
        <w:t xml:space="preserve"> </w:t>
      </w:r>
      <w:r>
        <w:rPr>
          <w:b/>
        </w:rPr>
        <w:t>EIRELI</w:t>
      </w:r>
      <w:r>
        <w:rPr>
          <w:b/>
          <w:spacing w:val="86"/>
        </w:rPr>
        <w:t xml:space="preserve"> </w:t>
      </w:r>
      <w:r>
        <w:rPr>
          <w:b/>
        </w:rPr>
        <w:t>–</w:t>
      </w:r>
      <w:r>
        <w:rPr>
          <w:b/>
          <w:spacing w:val="87"/>
        </w:rPr>
        <w:t xml:space="preserve"> </w:t>
      </w:r>
      <w:r>
        <w:rPr>
          <w:b/>
        </w:rPr>
        <w:t>ME</w:t>
      </w:r>
      <w:r>
        <w:rPr>
          <w:b/>
          <w:spacing w:val="87"/>
        </w:rPr>
        <w:t xml:space="preserve"> </w:t>
      </w:r>
      <w:r>
        <w:t>comparece</w:t>
      </w:r>
      <w:r w:rsidR="00366DD3">
        <w:t>u</w:t>
      </w:r>
      <w:r>
        <w:t xml:space="preserve"> para o certame. Inicialmente, em conformidade com </w:t>
      </w:r>
      <w:proofErr w:type="gramStart"/>
      <w:r>
        <w:t>às</w:t>
      </w:r>
      <w:proofErr w:type="gramEnd"/>
      <w:r>
        <w:t xml:space="preserve"> disposições contidas no</w:t>
      </w:r>
      <w:r>
        <w:rPr>
          <w:spacing w:val="1"/>
        </w:rPr>
        <w:t xml:space="preserve"> </w:t>
      </w:r>
      <w:r>
        <w:t>Edital, a Pregoeira e sua</w:t>
      </w:r>
      <w:r w:rsidR="00366DD3"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60"/>
        </w:rPr>
        <w:t xml:space="preserve"> </w:t>
      </w:r>
      <w:r>
        <w:t>a sessão pública e efetuaram o credenciamento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interessado.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rPr>
          <w:b/>
        </w:rPr>
        <w:t>ARMAZÉM</w:t>
      </w:r>
      <w:r>
        <w:rPr>
          <w:b/>
          <w:spacing w:val="1"/>
        </w:rPr>
        <w:t xml:space="preserve"> </w:t>
      </w:r>
      <w:r>
        <w:rPr>
          <w:b/>
        </w:rPr>
        <w:t>SUPERMAC</w:t>
      </w:r>
      <w:r>
        <w:rPr>
          <w:b/>
          <w:spacing w:val="1"/>
        </w:rPr>
        <w:t xml:space="preserve"> </w:t>
      </w:r>
      <w:r>
        <w:rPr>
          <w:b/>
        </w:rPr>
        <w:t>EIRELI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ME</w:t>
      </w:r>
      <w:r>
        <w:rPr>
          <w:b/>
          <w:spacing w:val="60"/>
        </w:rPr>
        <w:t xml:space="preserve"> </w:t>
      </w:r>
      <w:r>
        <w:t>representada</w:t>
      </w:r>
      <w:r>
        <w:rPr>
          <w:spacing w:val="60"/>
        </w:rPr>
        <w:t xml:space="preserve"> </w:t>
      </w:r>
      <w:r>
        <w:t>por</w:t>
      </w:r>
      <w:r>
        <w:rPr>
          <w:spacing w:val="1"/>
        </w:rPr>
        <w:t xml:space="preserve"> </w:t>
      </w:r>
      <w:r w:rsidR="00366DD3">
        <w:rPr>
          <w:i/>
        </w:rPr>
        <w:t>Caio Gonzaga Tavares</w:t>
      </w:r>
      <w:r>
        <w:rPr>
          <w:i/>
        </w:rPr>
        <w:t xml:space="preserve">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</w:t>
      </w:r>
      <w:r>
        <w:rPr>
          <w:spacing w:val="1"/>
        </w:rPr>
        <w:t xml:space="preserve"> </w:t>
      </w:r>
      <w:r>
        <w:t>cumpre os requisitos de habilitação, os envelopes contendo a “PROPOSTA” e a documentação de</w:t>
      </w:r>
      <w:r>
        <w:rPr>
          <w:spacing w:val="1"/>
        </w:rPr>
        <w:t xml:space="preserve"> </w:t>
      </w:r>
      <w:r>
        <w:t>“HABILITAÇÃO”. A empresa presente apresent</w:t>
      </w:r>
      <w:r w:rsidR="00366DD3">
        <w:t>ou</w:t>
      </w:r>
      <w:r>
        <w:t xml:space="preserve"> documentação de enquadramento em</w:t>
      </w:r>
      <w:r>
        <w:rPr>
          <w:spacing w:val="1"/>
        </w:rPr>
        <w:t xml:space="preserve"> </w:t>
      </w:r>
      <w:r>
        <w:t>Microempresa</w:t>
      </w:r>
      <w:r>
        <w:rPr>
          <w:spacing w:val="58"/>
        </w:rPr>
        <w:t xml:space="preserve"> </w:t>
      </w:r>
      <w:r>
        <w:t>ou</w:t>
      </w:r>
      <w:r>
        <w:rPr>
          <w:spacing w:val="59"/>
        </w:rPr>
        <w:t xml:space="preserve"> </w:t>
      </w:r>
      <w:r>
        <w:t>Empresa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Pequeno</w:t>
      </w:r>
      <w:r>
        <w:rPr>
          <w:spacing w:val="59"/>
        </w:rPr>
        <w:t xml:space="preserve"> </w:t>
      </w:r>
      <w:r>
        <w:t>Porte</w:t>
      </w:r>
      <w:r>
        <w:rPr>
          <w:spacing w:val="59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exigido</w:t>
      </w:r>
      <w:r>
        <w:rPr>
          <w:spacing w:val="56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Item</w:t>
      </w:r>
      <w:r>
        <w:rPr>
          <w:spacing w:val="58"/>
        </w:rPr>
        <w:t xml:space="preserve"> </w:t>
      </w:r>
      <w:r w:rsidR="00045A54">
        <w:t>11</w:t>
      </w:r>
      <w:r>
        <w:t>.6.2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Edital.</w:t>
      </w:r>
      <w:r>
        <w:rPr>
          <w:spacing w:val="56"/>
        </w:rPr>
        <w:t xml:space="preserve"> </w:t>
      </w:r>
      <w:r>
        <w:t>Ato</w:t>
      </w:r>
      <w:r>
        <w:rPr>
          <w:spacing w:val="-57"/>
        </w:rPr>
        <w:t xml:space="preserve"> </w:t>
      </w:r>
      <w:r>
        <w:t>contínuo a Pregoeira e sua equipe de apoio procederam à abertura do envelope de “PROPOSTA” e</w:t>
      </w:r>
      <w:r>
        <w:rPr>
          <w:spacing w:val="-57"/>
        </w:rPr>
        <w:t xml:space="preserve"> </w:t>
      </w:r>
      <w:r>
        <w:t>ao registro dos preços apresentados pela respectiva licitante, sendo este o constante no “histórico”</w:t>
      </w:r>
      <w:r>
        <w:rPr>
          <w:spacing w:val="1"/>
        </w:rPr>
        <w:t xml:space="preserve"> </w:t>
      </w:r>
      <w:r>
        <w:t>em anexo a presente Ata. O proponente classificado fo</w:t>
      </w:r>
      <w:r w:rsidR="00366DD3">
        <w:t>i</w:t>
      </w:r>
      <w:r>
        <w:t xml:space="preserve"> convocado para negociação do</w:t>
      </w:r>
      <w:r w:rsidR="00045A54">
        <w:t>s</w:t>
      </w:r>
      <w:r>
        <w:rPr>
          <w:spacing w:val="1"/>
        </w:rPr>
        <w:t xml:space="preserve"> </w:t>
      </w:r>
      <w:r>
        <w:t>preço</w:t>
      </w:r>
      <w:r w:rsidR="00045A54">
        <w:t>s</w:t>
      </w:r>
      <w:r>
        <w:rPr>
          <w:spacing w:val="49"/>
        </w:rPr>
        <w:t xml:space="preserve"> </w:t>
      </w:r>
      <w:r w:rsidR="00045A54">
        <w:t>globais por lote</w:t>
      </w:r>
      <w:r>
        <w:rPr>
          <w:spacing w:val="51"/>
        </w:rPr>
        <w:t xml:space="preserve"> </w:t>
      </w:r>
      <w:r>
        <w:t>inicia</w:t>
      </w:r>
      <w:r w:rsidR="00045A54">
        <w:t>l</w:t>
      </w:r>
      <w:r>
        <w:t>.</w:t>
      </w:r>
      <w:r w:rsidR="00044694">
        <w:t xml:space="preserve"> </w:t>
      </w:r>
      <w:r>
        <w:t>Após</w:t>
      </w:r>
      <w:r w:rsidR="00045A54">
        <w:t xml:space="preserve"> </w:t>
      </w:r>
      <w:r>
        <w:t>incansável</w:t>
      </w:r>
      <w:r>
        <w:rPr>
          <w:spacing w:val="1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verificou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estavam</w:t>
      </w:r>
      <w:r>
        <w:rPr>
          <w:spacing w:val="1"/>
        </w:rPr>
        <w:t xml:space="preserve"> </w:t>
      </w:r>
      <w:r>
        <w:t xml:space="preserve">compatíveis ao estimado no comércio. </w:t>
      </w:r>
      <w:r w:rsidR="00044694">
        <w:t xml:space="preserve">Em seguida, considerando o critério de menor preço </w:t>
      </w:r>
      <w:r w:rsidR="00044694">
        <w:rPr>
          <w:color w:val="000000"/>
        </w:rPr>
        <w:t xml:space="preserve">global </w:t>
      </w:r>
      <w:r w:rsidR="00044694">
        <w:rPr>
          <w:color w:val="000000"/>
        </w:rPr>
        <w:lastRenderedPageBreak/>
        <w:t>por lote</w:t>
      </w:r>
      <w:r w:rsidR="00044694">
        <w:t xml:space="preserve">, a Pregoeira e sua equipe de apoio divulgaram o resultado: Empresa </w:t>
      </w:r>
      <w:r w:rsidR="00044694" w:rsidRPr="0031701D">
        <w:rPr>
          <w:b/>
          <w:color w:val="000000"/>
        </w:rPr>
        <w:t>ARMAZÉM SUPERMAC EIRELI</w:t>
      </w:r>
      <w:r w:rsidR="00044694">
        <w:rPr>
          <w:b/>
          <w:bCs/>
          <w:color w:val="000000"/>
        </w:rPr>
        <w:t xml:space="preserve"> </w:t>
      </w:r>
      <w:r w:rsidR="00044694">
        <w:t xml:space="preserve">ofertou o menor lance para fornecer os itens, sendo o valor global do </w:t>
      </w:r>
      <w:r w:rsidR="00044694" w:rsidRPr="00044694">
        <w:rPr>
          <w:b/>
          <w:u w:val="single"/>
        </w:rPr>
        <w:t>LOTE 01</w:t>
      </w:r>
      <w:r w:rsidR="00044694">
        <w:t xml:space="preserve"> </w:t>
      </w:r>
      <w:r w:rsidR="00044694">
        <w:rPr>
          <w:b/>
          <w:i/>
        </w:rPr>
        <w:t xml:space="preserve">R$ 6.400,00 (seis mil e quatrocentos reais) </w:t>
      </w:r>
      <w:r w:rsidR="00044694">
        <w:t xml:space="preserve">e o valor global do </w:t>
      </w:r>
      <w:r w:rsidR="00044694" w:rsidRPr="00044694">
        <w:rPr>
          <w:b/>
          <w:u w:val="single"/>
        </w:rPr>
        <w:t>LOTE 02</w:t>
      </w:r>
      <w:r w:rsidR="00044694">
        <w:rPr>
          <w:b/>
          <w:i/>
        </w:rPr>
        <w:t xml:space="preserve"> </w:t>
      </w:r>
      <w:r w:rsidR="00044694" w:rsidRPr="00044694">
        <w:rPr>
          <w:b/>
          <w:i/>
        </w:rPr>
        <w:t xml:space="preserve">R$ </w:t>
      </w:r>
      <w:r w:rsidR="00044694">
        <w:rPr>
          <w:b/>
          <w:i/>
        </w:rPr>
        <w:t xml:space="preserve">5.500,00 (cinco mil e quinhentos reais), </w:t>
      </w:r>
      <w:r w:rsidR="00044694" w:rsidRPr="00892B73">
        <w:t xml:space="preserve">totalizando </w:t>
      </w:r>
      <w:r w:rsidR="00044694">
        <w:t xml:space="preserve">o valor de </w:t>
      </w:r>
      <w:r w:rsidR="00044694">
        <w:rPr>
          <w:b/>
          <w:i/>
        </w:rPr>
        <w:t>R$ 11.900,00</w:t>
      </w:r>
      <w:r w:rsidR="00044694" w:rsidRPr="002A5159">
        <w:rPr>
          <w:b/>
          <w:i/>
        </w:rPr>
        <w:t xml:space="preserve"> </w:t>
      </w:r>
      <w:r w:rsidR="00044694">
        <w:rPr>
          <w:b/>
          <w:i/>
        </w:rPr>
        <w:t>(onze mil e novecentos reais)</w:t>
      </w:r>
      <w:r w:rsidR="00044694">
        <w:rPr>
          <w:i/>
        </w:rPr>
        <w:t>.</w:t>
      </w:r>
      <w:r>
        <w:rPr>
          <w:i/>
          <w:spacing w:val="1"/>
        </w:rPr>
        <w:t xml:space="preserve"> </w:t>
      </w:r>
      <w:r>
        <w:t>Ato contínuo, a</w:t>
      </w:r>
      <w:r>
        <w:rPr>
          <w:spacing w:val="60"/>
        </w:rPr>
        <w:t xml:space="preserve"> </w:t>
      </w:r>
      <w:r>
        <w:t xml:space="preserve">Pregoeira e sua equipe de apoio procederam </w:t>
      </w:r>
      <w:proofErr w:type="gramStart"/>
      <w:r>
        <w:t>a</w:t>
      </w:r>
      <w:proofErr w:type="gramEnd"/>
      <w:r>
        <w:t xml:space="preserve"> verificação</w:t>
      </w:r>
      <w:r>
        <w:rPr>
          <w:spacing w:val="1"/>
        </w:rPr>
        <w:t xml:space="preserve"> </w:t>
      </w:r>
      <w:r>
        <w:t>de regularidade da documentação da empresa</w:t>
      </w:r>
      <w:r w:rsidR="00044694">
        <w:t>.</w:t>
      </w:r>
      <w:r w:rsidR="00366DD3">
        <w:rPr>
          <w:b/>
        </w:rPr>
        <w:t xml:space="preserve"> </w:t>
      </w:r>
      <w:r>
        <w:t>Verific</w:t>
      </w:r>
      <w:r w:rsidR="00366DD3"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A10209">
        <w:t xml:space="preserve">mesma </w:t>
      </w:r>
      <w:r>
        <w:t>apresent</w:t>
      </w:r>
      <w:r w:rsidR="00366DD3">
        <w:t>ou</w:t>
      </w:r>
      <w:r>
        <w:rPr>
          <w:spacing w:val="1"/>
        </w:rPr>
        <w:t xml:space="preserve"> </w:t>
      </w:r>
      <w:r w:rsidR="00044694">
        <w:rPr>
          <w:spacing w:val="1"/>
        </w:rPr>
        <w:t xml:space="preserve">uma via original da Certidão de regularidade para com a Fazenda Municipal, da sede da licitante com data de validade vencida e </w:t>
      </w:r>
      <w:proofErr w:type="gramStart"/>
      <w:r w:rsidR="00044694">
        <w:rPr>
          <w:spacing w:val="1"/>
        </w:rPr>
        <w:t>uma outra</w:t>
      </w:r>
      <w:proofErr w:type="gramEnd"/>
      <w:r w:rsidR="00044694">
        <w:rPr>
          <w:spacing w:val="1"/>
        </w:rPr>
        <w:t xml:space="preserve"> via através de cópia, na validade, porém sem autenticação e </w:t>
      </w:r>
      <w:r w:rsidR="00A10209">
        <w:rPr>
          <w:spacing w:val="1"/>
        </w:rPr>
        <w:t>ao ser solicitada a certidão original para a devida autenticação a empresa informou não estar com a mesma em mãos</w:t>
      </w:r>
      <w:r w:rsidR="00044694">
        <w:rPr>
          <w:spacing w:val="1"/>
        </w:rPr>
        <w:t xml:space="preserve">. </w:t>
      </w:r>
      <w:r w:rsidR="00044694">
        <w:t xml:space="preserve">Considerando que a mesma apresentou documentação de enquadramento em Microempresa ou Empresa de Pequeno Porte, conforme exigido no Item 11.6.2 do Edital, a Pregoeira concedeu o prazo de 05 (cinco) dias úteis para que </w:t>
      </w:r>
      <w:r w:rsidR="0074013D">
        <w:t xml:space="preserve">a empresa </w:t>
      </w:r>
      <w:r w:rsidR="00044694">
        <w:t>regularizasse o documento citado, conforme item 11.6.4 do Edital, ficando condicionada à sua habilitação e declaração de vencedora a apresentação da documentação no prazo estipulado.</w:t>
      </w:r>
      <w:r>
        <w:t xml:space="preserve"> Foi concedida a palavra ao representante da empresa</w:t>
      </w:r>
      <w:r>
        <w:rPr>
          <w:spacing w:val="1"/>
        </w:rPr>
        <w:t xml:space="preserve"> </w:t>
      </w:r>
      <w:r>
        <w:t>presente para manifestação da intenção de recurso. A empresa renuncia ao direito de interpor</w:t>
      </w:r>
      <w:r>
        <w:rPr>
          <w:spacing w:val="1"/>
        </w:rPr>
        <w:t xml:space="preserve"> </w:t>
      </w:r>
      <w:r>
        <w:t>recursos. Nada mais havendo a declarar foi encerrada a sessão, exatamente às 10h3</w:t>
      </w:r>
      <w:r w:rsidR="0074013D">
        <w:t>2</w:t>
      </w:r>
      <w:r>
        <w:t>min, cuja ata</w:t>
      </w:r>
      <w:r>
        <w:rPr>
          <w:spacing w:val="1"/>
        </w:rPr>
        <w:t xml:space="preserve"> </w:t>
      </w:r>
      <w:r>
        <w:t>foi lavrada e será assinada pela Pregoeira Oficial, Equipe de Apoio</w:t>
      </w:r>
      <w:r w:rsidR="00366DD3">
        <w:t>, representante do setor requisitante</w:t>
      </w:r>
      <w:r>
        <w:t xml:space="preserve"> e representante da empresa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 após a</w:t>
      </w:r>
      <w:r>
        <w:rPr>
          <w:spacing w:val="-1"/>
        </w:rPr>
        <w:t xml:space="preserve"> </w:t>
      </w:r>
      <w:r>
        <w:t>Procuradoria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parecer.</w:t>
      </w:r>
    </w:p>
    <w:sectPr w:rsidR="00927A96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54" w:rsidRDefault="005D0554">
      <w:r>
        <w:separator/>
      </w:r>
    </w:p>
  </w:endnote>
  <w:endnote w:type="continuationSeparator" w:id="0">
    <w:p w:rsidR="005D0554" w:rsidRDefault="005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54" w:rsidRDefault="005D0554">
      <w:r>
        <w:separator/>
      </w:r>
    </w:p>
  </w:footnote>
  <w:footnote w:type="continuationSeparator" w:id="0">
    <w:p w:rsidR="005D0554" w:rsidRDefault="005D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5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2207A1"/>
    <w:rsid w:val="00356EF3"/>
    <w:rsid w:val="00366DD3"/>
    <w:rsid w:val="005D0554"/>
    <w:rsid w:val="0074013D"/>
    <w:rsid w:val="007F2D3D"/>
    <w:rsid w:val="00853287"/>
    <w:rsid w:val="00927A96"/>
    <w:rsid w:val="00A10209"/>
    <w:rsid w:val="00E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8EC0-C586-4B02-85AE-2582F7F4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2021-11-25T13:41:00Z</cp:lastPrinted>
  <dcterms:created xsi:type="dcterms:W3CDTF">2021-11-25T13:42:00Z</dcterms:created>
  <dcterms:modified xsi:type="dcterms:W3CDTF">2021-11-25T13:42:00Z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